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7C2B4ACF"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S2-24059</w:t>
      </w:r>
      <w:r w:rsidR="00C915F6">
        <w:rPr>
          <w:rFonts w:ascii="Arial" w:eastAsia="MS Mincho" w:hAnsi="Arial" w:cs="Arial"/>
          <w:b/>
          <w:sz w:val="24"/>
          <w:szCs w:val="24"/>
          <w:lang w:eastAsia="ja-JP"/>
        </w:rPr>
        <w:t>40</w:t>
      </w:r>
    </w:p>
    <w:p w14:paraId="77BE1848" w14:textId="77777777"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r>
        <w:rPr>
          <w:rFonts w:ascii="Arial" w:eastAsia="SimSun" w:hAnsi="Arial" w:cs="Arial" w:hint="eastAsia"/>
          <w:b/>
          <w:sz w:val="24"/>
          <w:szCs w:val="24"/>
          <w:lang w:val="en-US" w:eastAsia="zh-CN"/>
        </w:rPr>
        <w:t>Jeju island,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E623D9">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5E9C6A35"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5E46BA">
        <w:rPr>
          <w:rFonts w:ascii="Arial" w:eastAsia="SimSun" w:hAnsi="Arial" w:cs="Arial"/>
          <w:b/>
          <w:color w:val="000000"/>
          <w:lang w:val="en-US" w:eastAsia="zh-CN"/>
        </w:rPr>
        <w:t>Evaluation</w:t>
      </w:r>
      <w:r w:rsidR="00F130EA">
        <w:rPr>
          <w:rFonts w:ascii="Arial" w:eastAsia="SimSun" w:hAnsi="Arial" w:cs="Arial"/>
          <w:b/>
          <w:color w:val="000000"/>
          <w:lang w:val="en-US" w:eastAsia="zh-CN"/>
        </w:rPr>
        <w:t xml:space="preserve"> for key issue </w:t>
      </w:r>
      <w:r w:rsidR="00893157">
        <w:rPr>
          <w:rFonts w:ascii="Arial" w:eastAsia="SimSun" w:hAnsi="Arial" w:cs="Arial"/>
          <w:b/>
          <w:color w:val="000000"/>
          <w:lang w:val="en-US" w:eastAsia="zh-CN"/>
        </w:rPr>
        <w:t>3</w:t>
      </w:r>
    </w:p>
    <w:p w14:paraId="52FD5BC2" w14:textId="77777777" w:rsidR="00527F62" w:rsidRDefault="00E623D9">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E623D9">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22DB5830"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an evaluation for key issue </w:t>
      </w:r>
      <w:r w:rsidR="00893157">
        <w:rPr>
          <w:rFonts w:ascii="Arial" w:hAnsi="Arial" w:cs="Arial"/>
          <w:i/>
        </w:rPr>
        <w:t>3</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E623D9">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42FC6340" w14:textId="67786F5B" w:rsidR="00F277AB" w:rsidRDefault="00F277AB" w:rsidP="00B14B4B">
      <w:pPr>
        <w:jc w:val="both"/>
        <w:rPr>
          <w:lang w:eastAsia="zh-CN"/>
        </w:rPr>
      </w:pPr>
      <w:r w:rsidRPr="001C406B">
        <w:t>Key Issue #3: NWDAF-assisted policy control and QoS enhancement</w:t>
      </w:r>
    </w:p>
    <w:p w14:paraId="4CCB9F6F" w14:textId="1DE706CB" w:rsidR="004A6427" w:rsidRPr="001C406B" w:rsidRDefault="004A6427" w:rsidP="00B14B4B">
      <w:pPr>
        <w:jc w:val="both"/>
        <w:rPr>
          <w:lang w:eastAsia="zh-CN"/>
        </w:rPr>
      </w:pPr>
      <w:r w:rsidRPr="001C406B">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3AB03653" w14:textId="77777777" w:rsidR="004A6427" w:rsidRPr="001C406B" w:rsidRDefault="004A6427" w:rsidP="00B14B4B">
      <w:pPr>
        <w:jc w:val="both"/>
        <w:rPr>
          <w:lang w:eastAsia="zh-CN"/>
        </w:rPr>
      </w:pPr>
      <w:r w:rsidRPr="001C406B">
        <w:t xml:space="preserve">This key issue aims to study </w:t>
      </w:r>
      <w:r w:rsidRPr="001C406B">
        <w:rPr>
          <w:lang w:eastAsia="zh-CN"/>
        </w:rPr>
        <w:t>whether and what is additionally needed to be supported in order to enhance 5GC NF operations related to policy control and QoS with the assistance of the NWDAF.</w:t>
      </w:r>
    </w:p>
    <w:p w14:paraId="1520E632" w14:textId="77777777" w:rsidR="004A6427" w:rsidRPr="001C406B" w:rsidRDefault="004A6427" w:rsidP="00B14B4B">
      <w:pPr>
        <w:jc w:val="both"/>
        <w:rPr>
          <w:lang w:eastAsia="zh-CN"/>
        </w:rPr>
      </w:pPr>
      <w:r w:rsidRPr="001C406B">
        <w:rPr>
          <w:lang w:eastAsia="zh-CN"/>
        </w:rPr>
        <w:t>In this key issue, the following aspects will be studied:</w:t>
      </w:r>
    </w:p>
    <w:p w14:paraId="2A2BD00D" w14:textId="77777777" w:rsidR="004A6427" w:rsidRPr="001C406B" w:rsidRDefault="004A6427" w:rsidP="00B14B4B">
      <w:pPr>
        <w:pStyle w:val="B1"/>
        <w:ind w:left="800" w:hanging="400"/>
        <w:jc w:val="both"/>
        <w:rPr>
          <w:lang w:eastAsia="zh-CN"/>
        </w:rPr>
      </w:pPr>
      <w:r w:rsidRPr="001C406B">
        <w:rPr>
          <w:lang w:eastAsia="zh-CN"/>
        </w:rPr>
        <w:t>-</w:t>
      </w:r>
      <w:r w:rsidRPr="001C406B">
        <w:rPr>
          <w:lang w:eastAsia="zh-CN"/>
        </w:rPr>
        <w:tab/>
        <w:t>Identification of use cases where policy control and QoS can be further enhanced with assistance from NWDAF.</w:t>
      </w:r>
    </w:p>
    <w:p w14:paraId="6DD94BED" w14:textId="77777777" w:rsidR="004A6427" w:rsidRPr="001C406B" w:rsidRDefault="004A6427" w:rsidP="00B14B4B">
      <w:pPr>
        <w:pStyle w:val="B1"/>
        <w:ind w:left="800" w:hanging="400"/>
        <w:jc w:val="both"/>
        <w:rPr>
          <w:lang w:eastAsia="zh-CN"/>
        </w:rPr>
      </w:pPr>
      <w:r w:rsidRPr="001C406B">
        <w:rPr>
          <w:lang w:eastAsia="zh-CN"/>
        </w:rPr>
        <w:t>-</w:t>
      </w:r>
      <w:r w:rsidRPr="001C406B">
        <w:rPr>
          <w:lang w:eastAsia="zh-CN"/>
        </w:rPr>
        <w:tab/>
        <w:t>Whether and how to introduce new 5GC functionality e.g. of the NWDAF and/or PCF to enhance the policy control and QoS, considering operator's policies.</w:t>
      </w:r>
    </w:p>
    <w:p w14:paraId="4442AEB2" w14:textId="77777777" w:rsidR="004A6427" w:rsidRPr="001C406B" w:rsidRDefault="004A6427" w:rsidP="00B14B4B">
      <w:pPr>
        <w:pStyle w:val="B1"/>
        <w:ind w:left="800" w:hanging="400"/>
        <w:jc w:val="both"/>
        <w:rPr>
          <w:lang w:eastAsia="zh-CN"/>
        </w:rPr>
      </w:pPr>
      <w:r w:rsidRPr="001C406B">
        <w:rPr>
          <w:lang w:eastAsia="zh-CN"/>
        </w:rPr>
        <w:t>-</w:t>
      </w:r>
      <w:r w:rsidRPr="001C406B">
        <w:rPr>
          <w:lang w:eastAsia="zh-CN"/>
        </w:rPr>
        <w:tab/>
        <w:t>Whether and what additional input information is needed by the NWDAF for providing an assistance to policy control and QoS, and how to gather it.</w:t>
      </w:r>
    </w:p>
    <w:p w14:paraId="4D34B635" w14:textId="77777777" w:rsidR="004A6427" w:rsidRPr="001C406B" w:rsidRDefault="004A6427" w:rsidP="00B14B4B">
      <w:pPr>
        <w:pStyle w:val="B1"/>
        <w:ind w:left="800" w:hanging="400"/>
        <w:jc w:val="both"/>
        <w:rPr>
          <w:lang w:eastAsia="zh-CN"/>
        </w:rPr>
      </w:pPr>
      <w:r w:rsidRPr="001C406B">
        <w:rPr>
          <w:lang w:eastAsia="zh-CN"/>
        </w:rPr>
        <w:t>-</w:t>
      </w:r>
      <w:r w:rsidRPr="001C406B">
        <w:rPr>
          <w:lang w:eastAsia="zh-CN"/>
        </w:rPr>
        <w:tab/>
        <w:t>Whether and what output information, on top of already provided, the NWDAF can provide to assist with policy control and QoS enhancements.</w:t>
      </w:r>
    </w:p>
    <w:p w14:paraId="7A3EFD65" w14:textId="77777777" w:rsidR="004A6427" w:rsidRPr="001C406B" w:rsidRDefault="004A6427" w:rsidP="00B14B4B">
      <w:pPr>
        <w:pStyle w:val="B1"/>
        <w:ind w:left="800" w:hanging="400"/>
        <w:jc w:val="both"/>
        <w:rPr>
          <w:lang w:eastAsia="zh-CN"/>
        </w:rPr>
      </w:pPr>
      <w:r w:rsidRPr="001C406B">
        <w:rPr>
          <w:lang w:eastAsia="zh-CN"/>
        </w:rPr>
        <w:t>-</w:t>
      </w:r>
      <w:r w:rsidRPr="001C406B">
        <w:rPr>
          <w:lang w:eastAsia="zh-CN"/>
        </w:rPr>
        <w:tab/>
        <w:t>Whether and how to evaluate the quality of the enhanced NWDAF assistance to policy control and QoS.</w:t>
      </w:r>
    </w:p>
    <w:bookmarkEnd w:id="0"/>
    <w:p w14:paraId="5D8C0C58" w14:textId="77777777" w:rsidR="004A6427" w:rsidRPr="001C406B" w:rsidRDefault="004A6427" w:rsidP="00B14B4B">
      <w:pPr>
        <w:pStyle w:val="NO"/>
        <w:jc w:val="both"/>
      </w:pPr>
      <w:r w:rsidRPr="001C406B">
        <w:t xml:space="preserve">NOTE: </w:t>
      </w:r>
      <w:r w:rsidRPr="001C406B">
        <w:tab/>
        <w:t>The study will focus primarily on existing enforcement mechanisms when available and identify new ones only when no existing ones can be used.</w:t>
      </w:r>
    </w:p>
    <w:p w14:paraId="120F12A8" w14:textId="77777777" w:rsidR="00527F62" w:rsidRDefault="00E623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7" w:name="startOfAnnexes"/>
      <w:bookmarkEnd w:id="7"/>
      <w:r>
        <w:rPr>
          <w:color w:val="FF0000"/>
        </w:rPr>
        <w:t xml:space="preserve">* * * 1st Change (All New Text) * * </w:t>
      </w:r>
      <w:r w:rsidRPr="00EA1A19">
        <w:rPr>
          <w:color w:val="FF0000"/>
        </w:rPr>
        <w:t xml:space="preserve">* </w:t>
      </w:r>
    </w:p>
    <w:p w14:paraId="570D632F" w14:textId="5801041D" w:rsidR="00527F62" w:rsidRDefault="005E46BA">
      <w:pPr>
        <w:pStyle w:val="Heading2"/>
      </w:pPr>
      <w:r>
        <w:rPr>
          <w:lang w:val="de-DE"/>
        </w:rPr>
        <w:t>7</w:t>
      </w:r>
      <w:r w:rsidR="00E623D9">
        <w:t>.</w:t>
      </w:r>
      <w:r w:rsidR="00893157">
        <w:rPr>
          <w:lang w:val="de-DE"/>
        </w:rPr>
        <w:t>3</w:t>
      </w:r>
      <w:r w:rsidR="00E623D9">
        <w:t xml:space="preserve"> </w:t>
      </w:r>
      <w:r w:rsidR="00893157" w:rsidRPr="00FE20B2">
        <w:t>Key Issue #</w:t>
      </w:r>
      <w:r w:rsidR="00893157">
        <w:t>3:</w:t>
      </w:r>
      <w:r w:rsidR="00893157" w:rsidRPr="00FE20B2">
        <w:t xml:space="preserve"> NWDAF-assisted policy control and QoS </w:t>
      </w:r>
      <w:r w:rsidR="00893157">
        <w:t>e</w:t>
      </w:r>
      <w:r w:rsidR="00893157" w:rsidRPr="00FE20B2">
        <w:t>nhancement</w:t>
      </w:r>
    </w:p>
    <w:p w14:paraId="7448F64A" w14:textId="77777777" w:rsidR="0056464D" w:rsidRDefault="00D00572" w:rsidP="00B14B4B">
      <w:pPr>
        <w:jc w:val="both"/>
        <w:rPr>
          <w:rStyle w:val="first-token"/>
        </w:rPr>
      </w:pPr>
      <w:r>
        <w:rPr>
          <w:rStyle w:val="first-token"/>
        </w:rPr>
        <w:t>Solutions #26</w:t>
      </w:r>
      <w:r w:rsidR="0056464D">
        <w:rPr>
          <w:rStyle w:val="first-token"/>
        </w:rPr>
        <w:t xml:space="preserve"> to </w:t>
      </w:r>
      <w:r>
        <w:rPr>
          <w:rStyle w:val="first-token"/>
        </w:rPr>
        <w:t xml:space="preserve">#34 </w:t>
      </w:r>
      <w:r w:rsidR="0056464D">
        <w:rPr>
          <w:rStyle w:val="first-token"/>
        </w:rPr>
        <w:t>address key issue 3.</w:t>
      </w:r>
    </w:p>
    <w:p w14:paraId="0C51F81B" w14:textId="285231B0" w:rsidR="00B740B4" w:rsidRDefault="00A0555A" w:rsidP="00B14B4B">
      <w:pPr>
        <w:jc w:val="both"/>
        <w:rPr>
          <w:rFonts w:eastAsia="SimSun"/>
          <w:lang w:val="en-US" w:eastAsia="zh-CN"/>
        </w:rPr>
      </w:pPr>
      <w:r>
        <w:t>The k</w:t>
      </w:r>
      <w:r w:rsidR="00B740B4">
        <w:rPr>
          <w:rFonts w:eastAsia="SimSun"/>
          <w:lang w:val="en-US" w:eastAsia="zh-CN"/>
        </w:rPr>
        <w:t xml:space="preserve">ey </w:t>
      </w:r>
      <w:r>
        <w:rPr>
          <w:rFonts w:eastAsia="SimSun"/>
          <w:lang w:val="en-US" w:eastAsia="zh-CN"/>
        </w:rPr>
        <w:t>a</w:t>
      </w:r>
      <w:r w:rsidR="00B740B4">
        <w:rPr>
          <w:rFonts w:eastAsia="SimSun"/>
          <w:lang w:val="en-US" w:eastAsia="zh-CN"/>
        </w:rPr>
        <w:t>spects</w:t>
      </w:r>
      <w:r>
        <w:rPr>
          <w:rFonts w:eastAsia="SimSun"/>
          <w:lang w:val="en-US" w:eastAsia="zh-CN"/>
        </w:rPr>
        <w:t xml:space="preserve"> of these solutions can be summarized as follows:</w:t>
      </w:r>
    </w:p>
    <w:p w14:paraId="6295EB7B" w14:textId="09A0AD10" w:rsidR="00780E97" w:rsidRDefault="002C5E0B" w:rsidP="00B14B4B">
      <w:pPr>
        <w:pStyle w:val="ListParagraph"/>
        <w:numPr>
          <w:ilvl w:val="0"/>
          <w:numId w:val="1"/>
        </w:numPr>
        <w:jc w:val="both"/>
        <w:rPr>
          <w:rFonts w:eastAsia="SimSun"/>
          <w:lang w:val="en-US" w:eastAsia="zh-CN"/>
        </w:rPr>
      </w:pPr>
      <w:r w:rsidRPr="002C5E0B">
        <w:rPr>
          <w:rFonts w:eastAsia="SimSun"/>
          <w:lang w:val="en-US" w:eastAsia="zh-CN"/>
        </w:rPr>
        <w:lastRenderedPageBreak/>
        <w:t>Solution #26:</w:t>
      </w:r>
      <w:r w:rsidR="00780E97" w:rsidRPr="00780E97">
        <w:rPr>
          <w:rFonts w:eastAsia="SimSun"/>
          <w:lang w:val="en-US" w:eastAsia="zh-CN"/>
        </w:rPr>
        <w:t xml:space="preserve"> proposes NWDAF-assisted policy control with the Recommendation logical function (ReLF), targeting NWDAF-assisted QoS enhancement (Use Case #1) and addressing NWDAF-assisted policy control and QoS enhancement (Key Issue #3). The ReLF introduces a Recommendation logical function to provide recommended parameters for achieving expected service experience to the PCF.</w:t>
      </w:r>
    </w:p>
    <w:p w14:paraId="78024C43" w14:textId="5C1BA41B" w:rsidR="00BF1D37" w:rsidRPr="00BF1D37" w:rsidRDefault="00BF1D37" w:rsidP="00B14B4B">
      <w:pPr>
        <w:pStyle w:val="ListParagraph"/>
        <w:numPr>
          <w:ilvl w:val="0"/>
          <w:numId w:val="1"/>
        </w:numPr>
        <w:jc w:val="both"/>
        <w:rPr>
          <w:rFonts w:eastAsia="SimSun"/>
          <w:lang w:val="en-US" w:eastAsia="zh-CN"/>
        </w:rPr>
      </w:pPr>
      <w:r w:rsidRPr="00BF1D37">
        <w:rPr>
          <w:rFonts w:eastAsia="SimSun"/>
          <w:lang w:val="en-US" w:eastAsia="zh-CN"/>
        </w:rPr>
        <w:t xml:space="preserve">Solution #27 proposes NWDAF-assisted QoS policy </w:t>
      </w:r>
      <w:r w:rsidR="007A2C9A" w:rsidRPr="00BF1D37">
        <w:rPr>
          <w:rFonts w:eastAsia="SimSun"/>
          <w:lang w:val="en-US" w:eastAsia="zh-CN"/>
        </w:rPr>
        <w:t>generation,</w:t>
      </w:r>
      <w:r w:rsidRPr="00BF1D37">
        <w:rPr>
          <w:rFonts w:eastAsia="SimSun"/>
          <w:lang w:val="en-US" w:eastAsia="zh-CN"/>
        </w:rPr>
        <w:t xml:space="preserve"> </w:t>
      </w:r>
      <w:r w:rsidR="001B7E3B">
        <w:rPr>
          <w:rFonts w:eastAsia="SimSun"/>
          <w:lang w:val="en-US" w:eastAsia="zh-CN"/>
        </w:rPr>
        <w:t>and i</w:t>
      </w:r>
      <w:r w:rsidRPr="00BF1D37">
        <w:rPr>
          <w:rFonts w:eastAsia="SimSun"/>
          <w:lang w:val="en-US" w:eastAsia="zh-CN"/>
        </w:rPr>
        <w:t>t aims to streamline the process of determining QoS parameters by leveraging analytics and a new logical function, QoS Policy Generation Function (QPGF), within NWDAF.</w:t>
      </w:r>
    </w:p>
    <w:p w14:paraId="3B962099" w14:textId="3AA1DD08" w:rsidR="0055371C" w:rsidRDefault="00EC7988" w:rsidP="00B14B4B">
      <w:pPr>
        <w:pStyle w:val="ListParagraph"/>
        <w:numPr>
          <w:ilvl w:val="0"/>
          <w:numId w:val="1"/>
        </w:numPr>
        <w:jc w:val="both"/>
        <w:rPr>
          <w:rFonts w:eastAsia="SimSun"/>
          <w:lang w:val="en-US" w:eastAsia="zh-CN"/>
        </w:rPr>
      </w:pPr>
      <w:r w:rsidRPr="00EC7988">
        <w:rPr>
          <w:rFonts w:eastAsia="SimSun"/>
          <w:lang w:val="en-US" w:eastAsia="zh-CN"/>
        </w:rPr>
        <w:t xml:space="preserve">Solution #28 introduces QoS Flow Analytics to assist PCF in determining appropriate QoS parameters for QoS Flow establishment/modification in </w:t>
      </w:r>
      <w:r w:rsidR="00806A48">
        <w:rPr>
          <w:rFonts w:eastAsia="SimSun"/>
          <w:lang w:val="en-US" w:eastAsia="zh-CN"/>
        </w:rPr>
        <w:t>5GC</w:t>
      </w:r>
      <w:r w:rsidRPr="00EC7988">
        <w:rPr>
          <w:rFonts w:eastAsia="SimSun"/>
          <w:lang w:val="en-US" w:eastAsia="zh-CN"/>
        </w:rPr>
        <w:t>. By analyzing past actions taken by PCF and observed service experiences, NWDAF can provide statistics and predictions regarding the effectiveness of QoS parameters used in QoS Flows.</w:t>
      </w:r>
    </w:p>
    <w:p w14:paraId="40F69EC8" w14:textId="77777777" w:rsidR="001B4A8A" w:rsidRDefault="00CE185A" w:rsidP="00B14B4B">
      <w:pPr>
        <w:pStyle w:val="ListParagraph"/>
        <w:numPr>
          <w:ilvl w:val="0"/>
          <w:numId w:val="1"/>
        </w:numPr>
        <w:spacing w:before="100" w:beforeAutospacing="1" w:after="100" w:afterAutospacing="1"/>
        <w:jc w:val="both"/>
      </w:pPr>
      <w:r w:rsidRPr="00F80741">
        <w:t>Solution #29 proposes an enhanced approach to evaluate NWDAF-assisted policy control and QoS enhancement by considering not only analytics accuracy but also performance feedback. This solution addresses the challenge of deriving target performance directly from NWDAF analytics, especially when complex formulas are involved.</w:t>
      </w:r>
    </w:p>
    <w:p w14:paraId="0351696E" w14:textId="4FD1565A" w:rsidR="001B4A8A" w:rsidRPr="00F80741" w:rsidRDefault="001B4A8A" w:rsidP="00B14B4B">
      <w:pPr>
        <w:pStyle w:val="ListParagraph"/>
        <w:numPr>
          <w:ilvl w:val="0"/>
          <w:numId w:val="1"/>
        </w:numPr>
        <w:spacing w:before="100" w:beforeAutospacing="1" w:after="100" w:afterAutospacing="1"/>
        <w:jc w:val="both"/>
      </w:pPr>
      <w:r w:rsidRPr="00F80741">
        <w:t>Solution #30 addresses the need for PDU Set related assistance information in dynamic PCC control, especially for services like XRM. It proposes two options for providing this information:</w:t>
      </w:r>
    </w:p>
    <w:p w14:paraId="65465F60" w14:textId="77777777" w:rsidR="001B4A8A" w:rsidRPr="00F80741" w:rsidRDefault="001B4A8A" w:rsidP="00B14B4B">
      <w:pPr>
        <w:numPr>
          <w:ilvl w:val="1"/>
          <w:numId w:val="1"/>
        </w:numPr>
        <w:spacing w:before="100" w:beforeAutospacing="1" w:after="100" w:afterAutospacing="1"/>
        <w:jc w:val="both"/>
      </w:pPr>
      <w:r w:rsidRPr="00F80741">
        <w:rPr>
          <w:b/>
          <w:bCs/>
        </w:rPr>
        <w:t>Option 1</w:t>
      </w:r>
      <w:r w:rsidRPr="00F80741">
        <w:t>: AF subscribes to NWDAF Analytics IDs related to network performance to derive new XRM Application-Specific Expected UE Behaviour parameters, which are then stored in UDR and notified to PCF/SMF.</w:t>
      </w:r>
    </w:p>
    <w:p w14:paraId="57C5CB7B" w14:textId="77777777" w:rsidR="001B4A8A" w:rsidRPr="00F80741" w:rsidRDefault="001B4A8A" w:rsidP="00B14B4B">
      <w:pPr>
        <w:numPr>
          <w:ilvl w:val="1"/>
          <w:numId w:val="1"/>
        </w:numPr>
        <w:spacing w:before="100" w:beforeAutospacing="1" w:after="100" w:afterAutospacing="1"/>
        <w:jc w:val="both"/>
      </w:pPr>
      <w:r w:rsidRPr="00F80741">
        <w:rPr>
          <w:b/>
          <w:bCs/>
        </w:rPr>
        <w:t>Option 2</w:t>
      </w:r>
      <w:r w:rsidRPr="00F80741">
        <w:t>: PCF/SMF directly subscribes to NWDAF Analytics IDs to derive the XRM parameters and associate them with local policies.</w:t>
      </w:r>
    </w:p>
    <w:p w14:paraId="75D5279E" w14:textId="6EF7EF39" w:rsidR="00CE185A" w:rsidRPr="004008CC" w:rsidRDefault="008750E1" w:rsidP="00B14B4B">
      <w:pPr>
        <w:pStyle w:val="ListParagraph"/>
        <w:numPr>
          <w:ilvl w:val="0"/>
          <w:numId w:val="1"/>
        </w:numPr>
        <w:jc w:val="both"/>
        <w:rPr>
          <w:rFonts w:eastAsia="SimSun"/>
          <w:lang w:val="en-US" w:eastAsia="zh-CN"/>
        </w:rPr>
      </w:pPr>
      <w:r w:rsidRPr="00F80741">
        <w:t>Solution #3</w:t>
      </w:r>
      <w:r>
        <w:t>1</w:t>
      </w:r>
      <w:r w:rsidRPr="00F80741">
        <w:t xml:space="preserve"> </w:t>
      </w:r>
      <w:r w:rsidR="009D789F" w:rsidRPr="00F80741">
        <w:t xml:space="preserve">proposes enhancing the PCF as a Reinforcement Learning (RL) Agent and the </w:t>
      </w:r>
      <w:r w:rsidR="00806A48">
        <w:t>NWDAF</w:t>
      </w:r>
      <w:r w:rsidR="009D789F" w:rsidRPr="00F80741">
        <w:t xml:space="preserve"> as an RL Interpreter to achieve NWDAF-assisted policy control and QoS enhancement. The RL technique is utilized for the PCF to learn the most appropriate actions to maximize QoE based on the state of the network.</w:t>
      </w:r>
      <w:r w:rsidR="00DD47D4">
        <w:t xml:space="preserve"> It suggest using the NWDAF to collect data that are then provided to the PCF as input to the reinforcement learning (to reflect network status and reward)</w:t>
      </w:r>
    </w:p>
    <w:p w14:paraId="7FAC4CF1" w14:textId="4DD3D770" w:rsidR="008F4F8F" w:rsidRDefault="008750E1" w:rsidP="00B14B4B">
      <w:pPr>
        <w:pStyle w:val="ListParagraph"/>
        <w:numPr>
          <w:ilvl w:val="0"/>
          <w:numId w:val="1"/>
        </w:numPr>
        <w:spacing w:before="100" w:beforeAutospacing="1" w:after="100" w:afterAutospacing="1"/>
        <w:jc w:val="both"/>
      </w:pPr>
      <w:r w:rsidRPr="00F80741">
        <w:t>Solution #3</w:t>
      </w:r>
      <w:r>
        <w:t>2</w:t>
      </w:r>
      <w:r w:rsidRPr="00F80741">
        <w:t xml:space="preserve"> </w:t>
      </w:r>
      <w:r w:rsidR="004008CC" w:rsidRPr="00F80741">
        <w:t>proposes the utilization of a new network analytic called "Joint PCC Determination" to enhance QoS policies. This analytic combines multiple existing analytics within a set time window to optimize QoS parameters based on network conditions and service requirements. The P</w:t>
      </w:r>
      <w:r w:rsidR="00806A48">
        <w:t>CF</w:t>
      </w:r>
      <w:r w:rsidR="00420DA1">
        <w:t xml:space="preserve"> </w:t>
      </w:r>
      <w:r w:rsidR="004008CC" w:rsidRPr="00F80741">
        <w:t xml:space="preserve">is triggered to request Joint PCC Determination analytics from the </w:t>
      </w:r>
      <w:r w:rsidR="00806A48">
        <w:t>NWDAF</w:t>
      </w:r>
      <w:r w:rsidR="004008CC" w:rsidRPr="00F80741">
        <w:t>, which then provides the analytics results for the PCF to determine optimized QoS parameters.</w:t>
      </w:r>
      <w:r w:rsidR="0056464D">
        <w:t xml:space="preserve"> However, it is not clear why a new analytics ID is required instead of using the existing Analytics serving as indigrends.</w:t>
      </w:r>
    </w:p>
    <w:p w14:paraId="5E2A3D67" w14:textId="6D72C537" w:rsidR="008F4F8F" w:rsidRPr="00F80741" w:rsidRDefault="008F4F8F" w:rsidP="00B14B4B">
      <w:pPr>
        <w:pStyle w:val="ListParagraph"/>
        <w:numPr>
          <w:ilvl w:val="0"/>
          <w:numId w:val="1"/>
        </w:numPr>
        <w:spacing w:before="100" w:beforeAutospacing="1" w:after="100" w:afterAutospacing="1"/>
        <w:jc w:val="both"/>
      </w:pPr>
      <w:r w:rsidRPr="00F80741">
        <w:t xml:space="preserve">Solution #33 focuses on leveraging the </w:t>
      </w:r>
      <w:r w:rsidR="00806A48">
        <w:t>NWDAF</w:t>
      </w:r>
      <w:r w:rsidRPr="00F80741">
        <w:t xml:space="preserve"> to enhance Quality of Service (QoS) and policy control in the </w:t>
      </w:r>
      <w:r w:rsidR="00806A48">
        <w:t>5GC</w:t>
      </w:r>
      <w:r w:rsidRPr="00F80741">
        <w:t>. It aims to address the complexity and signaling overhead involved in modifying PDU sessions for services requiring specific QoS treatments. By utilizing NWDAF analytics, the 5GC can determine future-proof and multi-service-compatible QoS and policy control. This involves considering various factors such as network congestion, resource usage, traffic patterns, service experience, and QoS sustainability.</w:t>
      </w:r>
    </w:p>
    <w:p w14:paraId="064D4A5B" w14:textId="06EDB3C9" w:rsidR="008F4F8F" w:rsidRPr="00A0555A" w:rsidRDefault="009927E4" w:rsidP="00B14B4B">
      <w:pPr>
        <w:pStyle w:val="ListParagraph"/>
        <w:numPr>
          <w:ilvl w:val="0"/>
          <w:numId w:val="1"/>
        </w:numPr>
        <w:jc w:val="both"/>
        <w:rPr>
          <w:rFonts w:eastAsia="SimSun"/>
          <w:lang w:val="en-US" w:eastAsia="zh-CN"/>
        </w:rPr>
      </w:pPr>
      <w:r w:rsidRPr="00F80741">
        <w:t>Solution #34</w:t>
      </w:r>
      <w:r w:rsidR="007A2C9A">
        <w:t xml:space="preserve"> also </w:t>
      </w:r>
      <w:r w:rsidRPr="00F80741">
        <w:t xml:space="preserve">proposes the implementation of a ReLF within the </w:t>
      </w:r>
      <w:r w:rsidR="00806A48">
        <w:t>NWDAF</w:t>
      </w:r>
      <w:r w:rsidRPr="00F80741">
        <w:t xml:space="preserve"> to provide recommendations related to Bandwidth Demand Tariff (BDT) policy. This solution aims to assist the PCF in selecting optimal BDT policies and identifying when BDT policies are affected by changing network conditions. The ReLF collects input data from various sources such as UE location, mobility patterns, policy information, and network performance. It then derives BDT policy recommendations based on this data.</w:t>
      </w:r>
    </w:p>
    <w:p w14:paraId="6C6AB1F9" w14:textId="40CFEDF4" w:rsidR="00A0555A" w:rsidRDefault="00CB3153" w:rsidP="00B14B4B">
      <w:pPr>
        <w:jc w:val="both"/>
        <w:rPr>
          <w:rFonts w:eastAsia="SimSun"/>
          <w:lang w:val="en-US" w:eastAsia="zh-CN"/>
        </w:rPr>
      </w:pPr>
      <w:r w:rsidRPr="00CB3153">
        <w:rPr>
          <w:rFonts w:eastAsia="SimSun"/>
          <w:lang w:val="en-US" w:eastAsia="zh-CN"/>
        </w:rPr>
        <w:t>They can be categorized into two main approaches:</w:t>
      </w:r>
    </w:p>
    <w:p w14:paraId="6B90F7D9" w14:textId="16A65457" w:rsidR="00907CB3" w:rsidRPr="00CB3153" w:rsidRDefault="00907CB3" w:rsidP="00B14B4B">
      <w:pPr>
        <w:pStyle w:val="ListParagraph"/>
        <w:numPr>
          <w:ilvl w:val="0"/>
          <w:numId w:val="6"/>
        </w:numPr>
        <w:jc w:val="both"/>
        <w:rPr>
          <w:rFonts w:eastAsia="SimSun"/>
          <w:lang w:val="en-US" w:eastAsia="zh-CN"/>
        </w:rPr>
      </w:pPr>
      <w:r w:rsidRPr="00CB3153">
        <w:rPr>
          <w:rFonts w:eastAsia="SimSun"/>
          <w:b/>
          <w:bCs/>
          <w:lang w:val="en-US" w:eastAsia="zh-CN"/>
        </w:rPr>
        <w:t>Policy Recommendation and Control</w:t>
      </w:r>
      <w:r w:rsidRPr="00CB3153">
        <w:rPr>
          <w:rFonts w:eastAsia="SimSun"/>
          <w:lang w:val="en-US" w:eastAsia="zh-CN"/>
        </w:rPr>
        <w:t xml:space="preserve"> (Solutions #26, #27, #33): These solutions propose mechanisms for the PCF (Policy Control Function) to leverage NWDAF analytics to make more informed policy decisions. Solution #26 focuses on a generic policy recommendation framework, while #27 emphasizes data-driven policy control using service experience and network performance data. Solution #33 proposes enhanced NWDAF analytics to assist the PCF in determining QoS policies that are adaptable to future network conditions and service requirements.</w:t>
      </w:r>
    </w:p>
    <w:p w14:paraId="2C8C905B" w14:textId="0859A5D7" w:rsidR="00907CB3" w:rsidRDefault="00907CB3" w:rsidP="00B14B4B">
      <w:pPr>
        <w:pStyle w:val="ListParagraph"/>
        <w:numPr>
          <w:ilvl w:val="0"/>
          <w:numId w:val="6"/>
        </w:numPr>
        <w:jc w:val="both"/>
        <w:rPr>
          <w:rFonts w:eastAsia="SimSun"/>
          <w:lang w:val="en-US" w:eastAsia="zh-CN"/>
        </w:rPr>
      </w:pPr>
      <w:r w:rsidRPr="00CB3153">
        <w:rPr>
          <w:rFonts w:eastAsia="SimSun"/>
          <w:b/>
          <w:bCs/>
          <w:lang w:val="en-US" w:eastAsia="zh-CN"/>
        </w:rPr>
        <w:t>Specific Service/Policy Management</w:t>
      </w:r>
      <w:r w:rsidRPr="00CB3153">
        <w:rPr>
          <w:rFonts w:eastAsia="SimSun"/>
          <w:lang w:val="en-US" w:eastAsia="zh-CN"/>
        </w:rPr>
        <w:t xml:space="preserve"> (Solutions #28, #30, #32, #34): These solutions address specific QoS/policy management challenges for particular network services or functionalities. Solution #28 tackles congestion control for URLLC (Ultra-Reliable Low-Latency Communication) services, while #30 and #32 target optimized QoS control for</w:t>
      </w:r>
      <w:r w:rsidR="00020A7F">
        <w:rPr>
          <w:rStyle w:val="CommentReference"/>
          <w:lang w:val="en-US"/>
        </w:rPr>
        <w:t xml:space="preserve"> </w:t>
      </w:r>
      <w:r w:rsidR="00020A7F" w:rsidRPr="00020A7F">
        <w:rPr>
          <w:rFonts w:eastAsia="SimSun"/>
          <w:lang w:val="en-US" w:eastAsia="zh-CN"/>
        </w:rPr>
        <w:t>services requiring higher</w:t>
      </w:r>
      <w:r w:rsidR="00020A7F">
        <w:rPr>
          <w:rFonts w:eastAsia="SimSun"/>
          <w:lang w:val="en-US" w:eastAsia="zh-CN"/>
        </w:rPr>
        <w:t>/</w:t>
      </w:r>
      <w:r w:rsidR="00020A7F" w:rsidRPr="00020A7F">
        <w:rPr>
          <w:rFonts w:eastAsia="SimSun"/>
          <w:lang w:val="en-US" w:eastAsia="zh-CN"/>
        </w:rPr>
        <w:t>specific QoS treatments (e.g. V2X, XRM, etc.)</w:t>
      </w:r>
      <w:r w:rsidRPr="00CB3153">
        <w:rPr>
          <w:rFonts w:eastAsia="SimSun"/>
          <w:lang w:val="en-US" w:eastAsia="zh-CN"/>
        </w:rPr>
        <w:t>. Solution #34 introduces an NWDAF function to recommend and monitor BDT policies for energy saving.</w:t>
      </w:r>
    </w:p>
    <w:p w14:paraId="4F1F082D" w14:textId="77777777" w:rsidR="0056464D" w:rsidRDefault="0056464D" w:rsidP="00AE3706">
      <w:pPr>
        <w:jc w:val="both"/>
        <w:rPr>
          <w:rFonts w:eastAsia="SimSun"/>
          <w:lang w:val="en-US" w:eastAsia="zh-CN"/>
        </w:rPr>
      </w:pPr>
    </w:p>
    <w:p w14:paraId="45F6EA98" w14:textId="0B67C87D" w:rsidR="0056464D" w:rsidRDefault="0056464D" w:rsidP="00AE3706">
      <w:pPr>
        <w:jc w:val="both"/>
        <w:rPr>
          <w:rFonts w:eastAsia="SimSun"/>
          <w:lang w:val="en-US" w:eastAsia="zh-CN"/>
        </w:rPr>
      </w:pPr>
      <w:r>
        <w:rPr>
          <w:rFonts w:eastAsia="SimSun"/>
          <w:lang w:val="en-US" w:eastAsia="zh-CN"/>
        </w:rPr>
        <w:t xml:space="preserve">Relating to use cases, the solutions can be </w:t>
      </w:r>
      <w:r w:rsidRPr="00CB3153">
        <w:rPr>
          <w:rFonts w:eastAsia="SimSun"/>
          <w:lang w:val="en-US" w:eastAsia="zh-CN"/>
        </w:rPr>
        <w:t xml:space="preserve">categorized </w:t>
      </w:r>
      <w:r>
        <w:rPr>
          <w:rFonts w:eastAsia="SimSun"/>
          <w:lang w:val="en-US" w:eastAsia="zh-CN"/>
        </w:rPr>
        <w:t>as follows</w:t>
      </w:r>
    </w:p>
    <w:p w14:paraId="693A6958" w14:textId="0F869411" w:rsidR="0056464D" w:rsidRPr="00DD47D4" w:rsidRDefault="0056464D" w:rsidP="00DD47D4">
      <w:pPr>
        <w:pStyle w:val="ListParagraph"/>
        <w:numPr>
          <w:ilvl w:val="0"/>
          <w:numId w:val="9"/>
        </w:numPr>
        <w:jc w:val="both"/>
        <w:rPr>
          <w:rFonts w:eastAsia="SimSun"/>
          <w:lang w:val="en-US" w:eastAsia="zh-CN"/>
        </w:rPr>
      </w:pPr>
      <w:r w:rsidRPr="00DD47D4">
        <w:rPr>
          <w:rFonts w:eastAsia="SimSun"/>
          <w:lang w:val="en-US" w:eastAsia="zh-CN"/>
        </w:rPr>
        <w:t>Solutions #30 and #33 are specific to use case 2</w:t>
      </w:r>
    </w:p>
    <w:p w14:paraId="2CF79852" w14:textId="50CEDB22" w:rsidR="0056464D" w:rsidRPr="00DD47D4" w:rsidRDefault="0056464D" w:rsidP="00DD47D4">
      <w:pPr>
        <w:pStyle w:val="ListParagraph"/>
        <w:numPr>
          <w:ilvl w:val="0"/>
          <w:numId w:val="9"/>
        </w:numPr>
        <w:jc w:val="both"/>
        <w:rPr>
          <w:rFonts w:eastAsia="SimSun"/>
          <w:lang w:val="en-US" w:eastAsia="zh-CN"/>
        </w:rPr>
      </w:pPr>
      <w:r w:rsidRPr="00DD47D4">
        <w:rPr>
          <w:rFonts w:eastAsia="SimSun"/>
          <w:lang w:val="en-US" w:eastAsia="zh-CN"/>
        </w:rPr>
        <w:t>Solutions #27, #28, #29, and #34 are specific to use case 1</w:t>
      </w:r>
    </w:p>
    <w:p w14:paraId="2A3C1F5D" w14:textId="2771E965" w:rsidR="0056464D" w:rsidRPr="00DD47D4" w:rsidRDefault="0056464D" w:rsidP="00DD47D4">
      <w:pPr>
        <w:pStyle w:val="ListParagraph"/>
        <w:numPr>
          <w:ilvl w:val="0"/>
          <w:numId w:val="9"/>
        </w:numPr>
        <w:jc w:val="both"/>
        <w:rPr>
          <w:rFonts w:eastAsia="SimSun"/>
          <w:lang w:val="en-US" w:eastAsia="zh-CN"/>
        </w:rPr>
      </w:pPr>
      <w:r w:rsidRPr="00DD47D4">
        <w:rPr>
          <w:rFonts w:eastAsia="SimSun"/>
          <w:lang w:val="en-US" w:eastAsia="zh-CN"/>
        </w:rPr>
        <w:lastRenderedPageBreak/>
        <w:t xml:space="preserve">Solution </w:t>
      </w:r>
      <w:r w:rsidR="00DD47D4" w:rsidRPr="00DD47D4">
        <w:rPr>
          <w:rFonts w:eastAsia="SimSun"/>
          <w:lang w:val="en-US" w:eastAsia="zh-CN"/>
        </w:rPr>
        <w:t>#26 addresses both use cases</w:t>
      </w:r>
    </w:p>
    <w:p w14:paraId="4326865E" w14:textId="66111660" w:rsidR="00DD47D4" w:rsidRPr="00DD47D4" w:rsidRDefault="00DD47D4" w:rsidP="00DD47D4">
      <w:pPr>
        <w:pStyle w:val="ListParagraph"/>
        <w:numPr>
          <w:ilvl w:val="0"/>
          <w:numId w:val="9"/>
        </w:numPr>
        <w:jc w:val="both"/>
        <w:rPr>
          <w:rFonts w:eastAsia="SimSun"/>
          <w:lang w:val="en-US" w:eastAsia="zh-CN"/>
        </w:rPr>
      </w:pPr>
      <w:r w:rsidRPr="00DD47D4">
        <w:rPr>
          <w:rFonts w:eastAsia="SimSun"/>
          <w:lang w:val="en-US" w:eastAsia="zh-CN"/>
        </w:rPr>
        <w:t>Solutions #31 and #32 do not indicate the addressed use case, but persimably focus on use case 1.</w:t>
      </w:r>
    </w:p>
    <w:p w14:paraId="5804FA42" w14:textId="4E900E5F" w:rsidR="0056464D" w:rsidRDefault="00DD47D4" w:rsidP="00AE3706">
      <w:pPr>
        <w:jc w:val="both"/>
        <w:rPr>
          <w:rFonts w:eastAsia="SimSun"/>
          <w:lang w:val="en-US" w:eastAsia="zh-CN"/>
        </w:rPr>
      </w:pPr>
      <w:r>
        <w:rPr>
          <w:rFonts w:eastAsia="SimSun"/>
          <w:lang w:val="en-US" w:eastAsia="zh-CN"/>
        </w:rPr>
        <w:t>All solutions focus on interactions between PCF and NWDAF and raise the question why closely related functionality is split over two NFs.</w:t>
      </w:r>
      <w:r w:rsidR="009061A1">
        <w:rPr>
          <w:rFonts w:eastAsia="SimSun"/>
          <w:lang w:val="en-US" w:eastAsia="zh-CN"/>
        </w:rPr>
        <w:t xml:space="preserve"> This leads to complicated interactions and bears the risk of a duplication of functionality</w:t>
      </w:r>
      <w:r w:rsidR="00206C4F">
        <w:rPr>
          <w:rFonts w:eastAsia="SimSun"/>
          <w:lang w:val="en-US" w:eastAsia="zh-CN"/>
        </w:rPr>
        <w:t>.</w:t>
      </w:r>
    </w:p>
    <w:p w14:paraId="303DF0D2" w14:textId="748972C6" w:rsidR="00BD4E6E" w:rsidRPr="00BD4E6E" w:rsidRDefault="00AE3706" w:rsidP="00AE3706">
      <w:pPr>
        <w:jc w:val="both"/>
        <w:rPr>
          <w:rFonts w:eastAsia="SimSun"/>
          <w:lang w:val="en-US" w:eastAsia="zh-CN"/>
        </w:rPr>
      </w:pPr>
      <w:r>
        <w:rPr>
          <w:rFonts w:eastAsia="SimSun"/>
          <w:lang w:val="en-US" w:eastAsia="zh-CN"/>
        </w:rPr>
        <w:t>In summary,</w:t>
      </w:r>
    </w:p>
    <w:p w14:paraId="17830660" w14:textId="77777777" w:rsidR="006B784B" w:rsidRPr="00BD4E6E" w:rsidRDefault="006B784B" w:rsidP="00BD4E6E">
      <w:pPr>
        <w:pStyle w:val="ListParagraph"/>
        <w:numPr>
          <w:ilvl w:val="0"/>
          <w:numId w:val="8"/>
        </w:numPr>
        <w:rPr>
          <w:rFonts w:eastAsia="SimSun"/>
          <w:lang w:val="en-US" w:eastAsia="zh-CN"/>
        </w:rPr>
      </w:pPr>
      <w:r w:rsidRPr="00BD4E6E">
        <w:rPr>
          <w:rFonts w:eastAsia="SimSun"/>
          <w:lang w:val="en-US" w:eastAsia="zh-CN"/>
        </w:rPr>
        <w:t>The lack of consensus on use cases and implementation details necessitates further discussion to define the most effective ways to utilize NWDAF for QoS/policy management.</w:t>
      </w:r>
    </w:p>
    <w:p w14:paraId="18983EE2" w14:textId="77777777" w:rsidR="006B784B" w:rsidRPr="00BD4E6E" w:rsidRDefault="006B784B" w:rsidP="00BD4E6E">
      <w:pPr>
        <w:pStyle w:val="ListParagraph"/>
        <w:numPr>
          <w:ilvl w:val="0"/>
          <w:numId w:val="8"/>
        </w:numPr>
        <w:rPr>
          <w:rFonts w:eastAsia="SimSun"/>
          <w:lang w:val="en-US" w:eastAsia="zh-CN"/>
        </w:rPr>
      </w:pPr>
      <w:r w:rsidRPr="00BD4E6E">
        <w:rPr>
          <w:rFonts w:eastAsia="SimSun"/>
          <w:lang w:val="en-US" w:eastAsia="zh-CN"/>
        </w:rPr>
        <w:t>Addressing the open issues (FFS) is crucial for ensuring a clear and well-defined path forward for NWDAF enhancements.</w:t>
      </w:r>
    </w:p>
    <w:p w14:paraId="71F347C5" w14:textId="23B12BCF" w:rsidR="006B784B" w:rsidRDefault="006B784B" w:rsidP="00BD4E6E">
      <w:pPr>
        <w:pStyle w:val="ListParagraph"/>
        <w:numPr>
          <w:ilvl w:val="0"/>
          <w:numId w:val="8"/>
        </w:numPr>
        <w:rPr>
          <w:rFonts w:eastAsia="SimSun"/>
          <w:lang w:val="en-US" w:eastAsia="zh-CN"/>
        </w:rPr>
      </w:pPr>
      <w:r w:rsidRPr="00BD4E6E">
        <w:rPr>
          <w:rFonts w:eastAsia="SimSun"/>
          <w:lang w:val="en-US" w:eastAsia="zh-CN"/>
        </w:rPr>
        <w:t>Carefully evaluating the need for additional functionalities within NWDAF (e.g., ReLF in #34) is essential to avoid introducing unnecessary complexity.</w:t>
      </w:r>
    </w:p>
    <w:p w14:paraId="4AC28954" w14:textId="64852AC6" w:rsidR="00DD47D4" w:rsidRPr="00BD4E6E" w:rsidRDefault="00DD47D4" w:rsidP="00BD4E6E">
      <w:pPr>
        <w:pStyle w:val="ListParagraph"/>
        <w:numPr>
          <w:ilvl w:val="0"/>
          <w:numId w:val="8"/>
        </w:numPr>
        <w:rPr>
          <w:rFonts w:eastAsia="SimSun"/>
          <w:lang w:val="en-US" w:eastAsia="zh-CN"/>
        </w:rPr>
      </w:pPr>
      <w:r>
        <w:rPr>
          <w:rFonts w:eastAsia="SimSun"/>
          <w:lang w:val="en-US" w:eastAsia="zh-CN"/>
        </w:rPr>
        <w:t>It is questionable whether the NWDAF should provide functionality targeting the PCF as only consumer (instead of integrating such functionality into the PCF)</w:t>
      </w: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789A" w14:textId="77777777" w:rsidR="00C26EAF" w:rsidRDefault="00C26EAF">
      <w:pPr>
        <w:spacing w:after="0"/>
      </w:pPr>
      <w:r>
        <w:separator/>
      </w:r>
    </w:p>
  </w:endnote>
  <w:endnote w:type="continuationSeparator" w:id="0">
    <w:p w14:paraId="659E0DD9" w14:textId="77777777" w:rsidR="00C26EAF" w:rsidRDefault="00C26EAF">
      <w:pPr>
        <w:spacing w:after="0"/>
      </w:pPr>
      <w:r>
        <w:continuationSeparator/>
      </w:r>
    </w:p>
  </w:endnote>
  <w:endnote w:type="continuationNotice" w:id="1">
    <w:p w14:paraId="62C56D77" w14:textId="77777777" w:rsidR="00C26EAF" w:rsidRDefault="00C26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BE48" w14:textId="77777777" w:rsidR="00C26EAF" w:rsidRDefault="00C26EAF">
      <w:pPr>
        <w:spacing w:after="0"/>
      </w:pPr>
      <w:r>
        <w:separator/>
      </w:r>
    </w:p>
  </w:footnote>
  <w:footnote w:type="continuationSeparator" w:id="0">
    <w:p w14:paraId="2D693325" w14:textId="77777777" w:rsidR="00C26EAF" w:rsidRDefault="00C26EAF">
      <w:pPr>
        <w:spacing w:after="0"/>
      </w:pPr>
      <w:r>
        <w:continuationSeparator/>
      </w:r>
    </w:p>
  </w:footnote>
  <w:footnote w:type="continuationNotice" w:id="1">
    <w:p w14:paraId="0AFE9817" w14:textId="77777777" w:rsidR="00C26EAF" w:rsidRDefault="00C26E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A6E9F"/>
    <w:multiLevelType w:val="hybridMultilevel"/>
    <w:tmpl w:val="44AAB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2E2610"/>
    <w:multiLevelType w:val="hybridMultilevel"/>
    <w:tmpl w:val="F774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FC1853"/>
    <w:multiLevelType w:val="hybridMultilevel"/>
    <w:tmpl w:val="CDDA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12915"/>
    <w:multiLevelType w:val="hybridMultilevel"/>
    <w:tmpl w:val="95C2D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5605F4"/>
    <w:multiLevelType w:val="multilevel"/>
    <w:tmpl w:val="383A8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607DEA"/>
    <w:multiLevelType w:val="multilevel"/>
    <w:tmpl w:val="97DE96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CA5B2E"/>
    <w:multiLevelType w:val="hybridMultilevel"/>
    <w:tmpl w:val="810A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82A32"/>
    <w:multiLevelType w:val="hybridMultilevel"/>
    <w:tmpl w:val="F252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0D0734"/>
    <w:multiLevelType w:val="hybridMultilevel"/>
    <w:tmpl w:val="F7840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9023290">
    <w:abstractNumId w:val="0"/>
  </w:num>
  <w:num w:numId="2" w16cid:durableId="1632246486">
    <w:abstractNumId w:val="3"/>
  </w:num>
  <w:num w:numId="3" w16cid:durableId="890533766">
    <w:abstractNumId w:val="1"/>
  </w:num>
  <w:num w:numId="4" w16cid:durableId="1932083299">
    <w:abstractNumId w:val="5"/>
  </w:num>
  <w:num w:numId="5" w16cid:durableId="1242332759">
    <w:abstractNumId w:val="4"/>
  </w:num>
  <w:num w:numId="6" w16cid:durableId="1030187965">
    <w:abstractNumId w:val="8"/>
  </w:num>
  <w:num w:numId="7" w16cid:durableId="1052464631">
    <w:abstractNumId w:val="2"/>
  </w:num>
  <w:num w:numId="8" w16cid:durableId="1314791461">
    <w:abstractNumId w:val="7"/>
  </w:num>
  <w:num w:numId="9" w16cid:durableId="1640988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59F4"/>
    <w:rsid w:val="00016B19"/>
    <w:rsid w:val="000178B9"/>
    <w:rsid w:val="00020694"/>
    <w:rsid w:val="00020A7F"/>
    <w:rsid w:val="00021D94"/>
    <w:rsid w:val="00023E84"/>
    <w:rsid w:val="000242DC"/>
    <w:rsid w:val="0002503B"/>
    <w:rsid w:val="00026C30"/>
    <w:rsid w:val="00027666"/>
    <w:rsid w:val="00033242"/>
    <w:rsid w:val="00044844"/>
    <w:rsid w:val="00050B3B"/>
    <w:rsid w:val="0005162F"/>
    <w:rsid w:val="00051ED5"/>
    <w:rsid w:val="00051EFA"/>
    <w:rsid w:val="00052162"/>
    <w:rsid w:val="0005547C"/>
    <w:rsid w:val="00057570"/>
    <w:rsid w:val="000606D8"/>
    <w:rsid w:val="0006096B"/>
    <w:rsid w:val="00061EFF"/>
    <w:rsid w:val="00062A6D"/>
    <w:rsid w:val="000658EE"/>
    <w:rsid w:val="00066218"/>
    <w:rsid w:val="00076C0B"/>
    <w:rsid w:val="0007782F"/>
    <w:rsid w:val="000803CD"/>
    <w:rsid w:val="000808C9"/>
    <w:rsid w:val="00081FDE"/>
    <w:rsid w:val="00084729"/>
    <w:rsid w:val="0008579E"/>
    <w:rsid w:val="00085B93"/>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4493"/>
    <w:rsid w:val="0010626E"/>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0DE6"/>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1505"/>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A8A"/>
    <w:rsid w:val="001B4D5F"/>
    <w:rsid w:val="001B7E3B"/>
    <w:rsid w:val="001C04FF"/>
    <w:rsid w:val="001C1D3F"/>
    <w:rsid w:val="001C3055"/>
    <w:rsid w:val="001C332D"/>
    <w:rsid w:val="001C6726"/>
    <w:rsid w:val="001C7F4E"/>
    <w:rsid w:val="001D51FF"/>
    <w:rsid w:val="001D590E"/>
    <w:rsid w:val="001D634E"/>
    <w:rsid w:val="001D6833"/>
    <w:rsid w:val="001E5A5F"/>
    <w:rsid w:val="001F08DD"/>
    <w:rsid w:val="001F3226"/>
    <w:rsid w:val="001F3B17"/>
    <w:rsid w:val="001F45B6"/>
    <w:rsid w:val="001F5448"/>
    <w:rsid w:val="001F583A"/>
    <w:rsid w:val="001F61AD"/>
    <w:rsid w:val="001F665F"/>
    <w:rsid w:val="001F6EA2"/>
    <w:rsid w:val="001F7F37"/>
    <w:rsid w:val="00200074"/>
    <w:rsid w:val="002069C0"/>
    <w:rsid w:val="00206C4F"/>
    <w:rsid w:val="00206E5A"/>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7520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E0B"/>
    <w:rsid w:val="002C7CFB"/>
    <w:rsid w:val="002D33F3"/>
    <w:rsid w:val="002D4FB9"/>
    <w:rsid w:val="002D5471"/>
    <w:rsid w:val="002E0F8C"/>
    <w:rsid w:val="002E504C"/>
    <w:rsid w:val="002E5CCC"/>
    <w:rsid w:val="002E5E4B"/>
    <w:rsid w:val="002F4EFF"/>
    <w:rsid w:val="002F51E7"/>
    <w:rsid w:val="002F7422"/>
    <w:rsid w:val="003006A0"/>
    <w:rsid w:val="00303D05"/>
    <w:rsid w:val="003048F5"/>
    <w:rsid w:val="00305FC8"/>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7391F"/>
    <w:rsid w:val="003812EE"/>
    <w:rsid w:val="00384DBE"/>
    <w:rsid w:val="003854B9"/>
    <w:rsid w:val="00385CAA"/>
    <w:rsid w:val="00386194"/>
    <w:rsid w:val="0038625B"/>
    <w:rsid w:val="00386962"/>
    <w:rsid w:val="00386AFC"/>
    <w:rsid w:val="00387C21"/>
    <w:rsid w:val="00390767"/>
    <w:rsid w:val="00390EFB"/>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4971"/>
    <w:rsid w:val="004008CC"/>
    <w:rsid w:val="004133D4"/>
    <w:rsid w:val="00415F01"/>
    <w:rsid w:val="00416DA4"/>
    <w:rsid w:val="004172A3"/>
    <w:rsid w:val="0041754D"/>
    <w:rsid w:val="00417A12"/>
    <w:rsid w:val="00417E81"/>
    <w:rsid w:val="00420DA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A6427"/>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71C"/>
    <w:rsid w:val="00553BBE"/>
    <w:rsid w:val="00555B91"/>
    <w:rsid w:val="00556BEB"/>
    <w:rsid w:val="00561398"/>
    <w:rsid w:val="00562D2E"/>
    <w:rsid w:val="00563691"/>
    <w:rsid w:val="0056464D"/>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7AD"/>
    <w:rsid w:val="00596817"/>
    <w:rsid w:val="00596FDB"/>
    <w:rsid w:val="00597E77"/>
    <w:rsid w:val="005A2D78"/>
    <w:rsid w:val="005A4248"/>
    <w:rsid w:val="005A4A86"/>
    <w:rsid w:val="005A68EC"/>
    <w:rsid w:val="005B3F0D"/>
    <w:rsid w:val="005B5400"/>
    <w:rsid w:val="005B57CA"/>
    <w:rsid w:val="005B5E8A"/>
    <w:rsid w:val="005C01B8"/>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46BA"/>
    <w:rsid w:val="005E740F"/>
    <w:rsid w:val="005F29C0"/>
    <w:rsid w:val="005F4A76"/>
    <w:rsid w:val="005F5877"/>
    <w:rsid w:val="005F599D"/>
    <w:rsid w:val="005F5D3B"/>
    <w:rsid w:val="006037BE"/>
    <w:rsid w:val="006044E7"/>
    <w:rsid w:val="00606A0F"/>
    <w:rsid w:val="006108EC"/>
    <w:rsid w:val="00614AD9"/>
    <w:rsid w:val="00615E56"/>
    <w:rsid w:val="0061651B"/>
    <w:rsid w:val="006168A1"/>
    <w:rsid w:val="00617E63"/>
    <w:rsid w:val="00623FBE"/>
    <w:rsid w:val="00625515"/>
    <w:rsid w:val="0062719B"/>
    <w:rsid w:val="00627F6B"/>
    <w:rsid w:val="00632611"/>
    <w:rsid w:val="0063435E"/>
    <w:rsid w:val="00651842"/>
    <w:rsid w:val="00651CFD"/>
    <w:rsid w:val="00653D48"/>
    <w:rsid w:val="006571E8"/>
    <w:rsid w:val="00657886"/>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B784B"/>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6F7C84"/>
    <w:rsid w:val="00702408"/>
    <w:rsid w:val="007024F8"/>
    <w:rsid w:val="007039E6"/>
    <w:rsid w:val="0070742D"/>
    <w:rsid w:val="00710A45"/>
    <w:rsid w:val="00710D6C"/>
    <w:rsid w:val="007131A6"/>
    <w:rsid w:val="00714BFA"/>
    <w:rsid w:val="007163B4"/>
    <w:rsid w:val="00720BB1"/>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1C6"/>
    <w:rsid w:val="0075645F"/>
    <w:rsid w:val="007564A7"/>
    <w:rsid w:val="00756918"/>
    <w:rsid w:val="00756DDB"/>
    <w:rsid w:val="0076099C"/>
    <w:rsid w:val="00762230"/>
    <w:rsid w:val="0076721A"/>
    <w:rsid w:val="00770D89"/>
    <w:rsid w:val="00771EFF"/>
    <w:rsid w:val="0077351E"/>
    <w:rsid w:val="00775785"/>
    <w:rsid w:val="007773BC"/>
    <w:rsid w:val="00780E97"/>
    <w:rsid w:val="0078528A"/>
    <w:rsid w:val="00786388"/>
    <w:rsid w:val="00787A7C"/>
    <w:rsid w:val="007908E7"/>
    <w:rsid w:val="00791441"/>
    <w:rsid w:val="00791772"/>
    <w:rsid w:val="0079313F"/>
    <w:rsid w:val="0079588F"/>
    <w:rsid w:val="007961BA"/>
    <w:rsid w:val="007A0A0A"/>
    <w:rsid w:val="007A2C9A"/>
    <w:rsid w:val="007A440E"/>
    <w:rsid w:val="007B56A9"/>
    <w:rsid w:val="007B719C"/>
    <w:rsid w:val="007C1960"/>
    <w:rsid w:val="007C76E6"/>
    <w:rsid w:val="007D14CA"/>
    <w:rsid w:val="007D298D"/>
    <w:rsid w:val="007E274C"/>
    <w:rsid w:val="007E428B"/>
    <w:rsid w:val="007E5F35"/>
    <w:rsid w:val="007E6841"/>
    <w:rsid w:val="007F2534"/>
    <w:rsid w:val="007F762D"/>
    <w:rsid w:val="007F7861"/>
    <w:rsid w:val="008021AD"/>
    <w:rsid w:val="00803A96"/>
    <w:rsid w:val="00803DF2"/>
    <w:rsid w:val="00806A48"/>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05F9"/>
    <w:rsid w:val="00841853"/>
    <w:rsid w:val="0084263A"/>
    <w:rsid w:val="00844AF0"/>
    <w:rsid w:val="008465F9"/>
    <w:rsid w:val="008473B3"/>
    <w:rsid w:val="00847504"/>
    <w:rsid w:val="00850F25"/>
    <w:rsid w:val="0085338A"/>
    <w:rsid w:val="00853578"/>
    <w:rsid w:val="0085412C"/>
    <w:rsid w:val="008609C3"/>
    <w:rsid w:val="00866B0C"/>
    <w:rsid w:val="0087008D"/>
    <w:rsid w:val="00873C4A"/>
    <w:rsid w:val="008750E1"/>
    <w:rsid w:val="0087567E"/>
    <w:rsid w:val="00877C18"/>
    <w:rsid w:val="008800BB"/>
    <w:rsid w:val="008805AC"/>
    <w:rsid w:val="00884014"/>
    <w:rsid w:val="0088493E"/>
    <w:rsid w:val="00890A6C"/>
    <w:rsid w:val="00890D9B"/>
    <w:rsid w:val="0089183A"/>
    <w:rsid w:val="00893157"/>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8E7EC9"/>
    <w:rsid w:val="008F4F8F"/>
    <w:rsid w:val="00900798"/>
    <w:rsid w:val="009021AB"/>
    <w:rsid w:val="009023B8"/>
    <w:rsid w:val="00902C55"/>
    <w:rsid w:val="00905E77"/>
    <w:rsid w:val="009061A1"/>
    <w:rsid w:val="009061A9"/>
    <w:rsid w:val="00907CB3"/>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24A4"/>
    <w:rsid w:val="009927E4"/>
    <w:rsid w:val="009958A7"/>
    <w:rsid w:val="00995F3C"/>
    <w:rsid w:val="009A1645"/>
    <w:rsid w:val="009A6671"/>
    <w:rsid w:val="009B33E1"/>
    <w:rsid w:val="009B378C"/>
    <w:rsid w:val="009B7FB1"/>
    <w:rsid w:val="009C0776"/>
    <w:rsid w:val="009C1823"/>
    <w:rsid w:val="009C550B"/>
    <w:rsid w:val="009C60C3"/>
    <w:rsid w:val="009D0986"/>
    <w:rsid w:val="009D19F8"/>
    <w:rsid w:val="009D1F41"/>
    <w:rsid w:val="009D1F94"/>
    <w:rsid w:val="009D2D82"/>
    <w:rsid w:val="009D3478"/>
    <w:rsid w:val="009D585E"/>
    <w:rsid w:val="009D77BD"/>
    <w:rsid w:val="009D789F"/>
    <w:rsid w:val="009E182F"/>
    <w:rsid w:val="009E274E"/>
    <w:rsid w:val="009E2FC7"/>
    <w:rsid w:val="009E41D1"/>
    <w:rsid w:val="009E6D7B"/>
    <w:rsid w:val="009F5511"/>
    <w:rsid w:val="009F610C"/>
    <w:rsid w:val="009F7B78"/>
    <w:rsid w:val="00A0224B"/>
    <w:rsid w:val="00A0460D"/>
    <w:rsid w:val="00A0555A"/>
    <w:rsid w:val="00A10450"/>
    <w:rsid w:val="00A12566"/>
    <w:rsid w:val="00A12EAB"/>
    <w:rsid w:val="00A13102"/>
    <w:rsid w:val="00A13CFB"/>
    <w:rsid w:val="00A155D6"/>
    <w:rsid w:val="00A16322"/>
    <w:rsid w:val="00A1642A"/>
    <w:rsid w:val="00A1658F"/>
    <w:rsid w:val="00A17457"/>
    <w:rsid w:val="00A20C02"/>
    <w:rsid w:val="00A210FE"/>
    <w:rsid w:val="00A211F1"/>
    <w:rsid w:val="00A22BE9"/>
    <w:rsid w:val="00A22C5F"/>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4400"/>
    <w:rsid w:val="00AA7011"/>
    <w:rsid w:val="00AA75BA"/>
    <w:rsid w:val="00AB2D2E"/>
    <w:rsid w:val="00AB3AAA"/>
    <w:rsid w:val="00AB3AFA"/>
    <w:rsid w:val="00AB3F5A"/>
    <w:rsid w:val="00AB7EDA"/>
    <w:rsid w:val="00AC0DF5"/>
    <w:rsid w:val="00AC2221"/>
    <w:rsid w:val="00AC4BDB"/>
    <w:rsid w:val="00AC5793"/>
    <w:rsid w:val="00AC621D"/>
    <w:rsid w:val="00AC6E07"/>
    <w:rsid w:val="00AD0317"/>
    <w:rsid w:val="00AE04BB"/>
    <w:rsid w:val="00AE2FD4"/>
    <w:rsid w:val="00AE3706"/>
    <w:rsid w:val="00AF204C"/>
    <w:rsid w:val="00AF4044"/>
    <w:rsid w:val="00AF5B15"/>
    <w:rsid w:val="00B004F3"/>
    <w:rsid w:val="00B00980"/>
    <w:rsid w:val="00B03D32"/>
    <w:rsid w:val="00B04972"/>
    <w:rsid w:val="00B04FAD"/>
    <w:rsid w:val="00B101B0"/>
    <w:rsid w:val="00B12FFE"/>
    <w:rsid w:val="00B14B4B"/>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66620"/>
    <w:rsid w:val="00B70F14"/>
    <w:rsid w:val="00B720C9"/>
    <w:rsid w:val="00B740B4"/>
    <w:rsid w:val="00B8046D"/>
    <w:rsid w:val="00B80AFA"/>
    <w:rsid w:val="00B82D60"/>
    <w:rsid w:val="00B9337A"/>
    <w:rsid w:val="00B9451F"/>
    <w:rsid w:val="00BA1C79"/>
    <w:rsid w:val="00BA34DC"/>
    <w:rsid w:val="00BA71E7"/>
    <w:rsid w:val="00BB0020"/>
    <w:rsid w:val="00BB0756"/>
    <w:rsid w:val="00BB20F4"/>
    <w:rsid w:val="00BB2ACD"/>
    <w:rsid w:val="00BB5E06"/>
    <w:rsid w:val="00BB75A2"/>
    <w:rsid w:val="00BB7F21"/>
    <w:rsid w:val="00BC07E5"/>
    <w:rsid w:val="00BC27A9"/>
    <w:rsid w:val="00BC2888"/>
    <w:rsid w:val="00BC2F27"/>
    <w:rsid w:val="00BC38BC"/>
    <w:rsid w:val="00BC4052"/>
    <w:rsid w:val="00BC4BC8"/>
    <w:rsid w:val="00BC6F6D"/>
    <w:rsid w:val="00BD1E38"/>
    <w:rsid w:val="00BD2818"/>
    <w:rsid w:val="00BD4E6E"/>
    <w:rsid w:val="00BE12E1"/>
    <w:rsid w:val="00BE314A"/>
    <w:rsid w:val="00BE62D9"/>
    <w:rsid w:val="00BF1AE9"/>
    <w:rsid w:val="00BF1D37"/>
    <w:rsid w:val="00BF3474"/>
    <w:rsid w:val="00BF423D"/>
    <w:rsid w:val="00BF625B"/>
    <w:rsid w:val="00C03DF7"/>
    <w:rsid w:val="00C21E57"/>
    <w:rsid w:val="00C22622"/>
    <w:rsid w:val="00C22BC1"/>
    <w:rsid w:val="00C2300C"/>
    <w:rsid w:val="00C2305B"/>
    <w:rsid w:val="00C23769"/>
    <w:rsid w:val="00C26EAF"/>
    <w:rsid w:val="00C2773B"/>
    <w:rsid w:val="00C27B30"/>
    <w:rsid w:val="00C30637"/>
    <w:rsid w:val="00C30F9B"/>
    <w:rsid w:val="00C33C8C"/>
    <w:rsid w:val="00C3453E"/>
    <w:rsid w:val="00C401B2"/>
    <w:rsid w:val="00C41B24"/>
    <w:rsid w:val="00C57A3F"/>
    <w:rsid w:val="00C60866"/>
    <w:rsid w:val="00C60EBE"/>
    <w:rsid w:val="00C62347"/>
    <w:rsid w:val="00C634B6"/>
    <w:rsid w:val="00C658F5"/>
    <w:rsid w:val="00C708F6"/>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15F6"/>
    <w:rsid w:val="00C94486"/>
    <w:rsid w:val="00C953CC"/>
    <w:rsid w:val="00CA1C7D"/>
    <w:rsid w:val="00CA2760"/>
    <w:rsid w:val="00CA3882"/>
    <w:rsid w:val="00CA58CA"/>
    <w:rsid w:val="00CB1AF9"/>
    <w:rsid w:val="00CB3153"/>
    <w:rsid w:val="00CB4F6E"/>
    <w:rsid w:val="00CB5AC7"/>
    <w:rsid w:val="00CB629B"/>
    <w:rsid w:val="00CB62A6"/>
    <w:rsid w:val="00CC088F"/>
    <w:rsid w:val="00CC2721"/>
    <w:rsid w:val="00CD2C95"/>
    <w:rsid w:val="00CD2E14"/>
    <w:rsid w:val="00CE0337"/>
    <w:rsid w:val="00CE1224"/>
    <w:rsid w:val="00CE1533"/>
    <w:rsid w:val="00CE1842"/>
    <w:rsid w:val="00CE185A"/>
    <w:rsid w:val="00CE25A6"/>
    <w:rsid w:val="00CE2E88"/>
    <w:rsid w:val="00CE33D0"/>
    <w:rsid w:val="00CE434E"/>
    <w:rsid w:val="00CE772F"/>
    <w:rsid w:val="00CF0420"/>
    <w:rsid w:val="00CF0AAE"/>
    <w:rsid w:val="00CF6A19"/>
    <w:rsid w:val="00D00572"/>
    <w:rsid w:val="00D00DC7"/>
    <w:rsid w:val="00D02624"/>
    <w:rsid w:val="00D038CC"/>
    <w:rsid w:val="00D04726"/>
    <w:rsid w:val="00D05477"/>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1258"/>
    <w:rsid w:val="00D722B1"/>
    <w:rsid w:val="00D752C6"/>
    <w:rsid w:val="00D81C38"/>
    <w:rsid w:val="00D84DF5"/>
    <w:rsid w:val="00D853E5"/>
    <w:rsid w:val="00D8736A"/>
    <w:rsid w:val="00D93A18"/>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B6F6F"/>
    <w:rsid w:val="00DC0FDF"/>
    <w:rsid w:val="00DC1D13"/>
    <w:rsid w:val="00DC3BF8"/>
    <w:rsid w:val="00DC7083"/>
    <w:rsid w:val="00DD0E74"/>
    <w:rsid w:val="00DD2171"/>
    <w:rsid w:val="00DD2D0E"/>
    <w:rsid w:val="00DD47D4"/>
    <w:rsid w:val="00DE6376"/>
    <w:rsid w:val="00DE63F5"/>
    <w:rsid w:val="00DF1E25"/>
    <w:rsid w:val="00DF26F8"/>
    <w:rsid w:val="00DF5361"/>
    <w:rsid w:val="00DF5713"/>
    <w:rsid w:val="00E0186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480B"/>
    <w:rsid w:val="00E3765C"/>
    <w:rsid w:val="00E40B50"/>
    <w:rsid w:val="00E43F22"/>
    <w:rsid w:val="00E50082"/>
    <w:rsid w:val="00E5556B"/>
    <w:rsid w:val="00E623D9"/>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3B4E"/>
    <w:rsid w:val="00EC4F36"/>
    <w:rsid w:val="00EC559E"/>
    <w:rsid w:val="00EC5B71"/>
    <w:rsid w:val="00EC7374"/>
    <w:rsid w:val="00EC7988"/>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113E3"/>
    <w:rsid w:val="00F130EA"/>
    <w:rsid w:val="00F22F57"/>
    <w:rsid w:val="00F25422"/>
    <w:rsid w:val="00F2655C"/>
    <w:rsid w:val="00F26876"/>
    <w:rsid w:val="00F26DAE"/>
    <w:rsid w:val="00F27221"/>
    <w:rsid w:val="00F277AB"/>
    <w:rsid w:val="00F35AF7"/>
    <w:rsid w:val="00F404A1"/>
    <w:rsid w:val="00F42973"/>
    <w:rsid w:val="00F42C57"/>
    <w:rsid w:val="00F43191"/>
    <w:rsid w:val="00F4393E"/>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39E9"/>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F31FEFC6-9E22-4110-BDC9-670A8C12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basedOn w:val="Normal"/>
    <w:uiPriority w:val="99"/>
    <w:unhideWhenUsed/>
    <w:rsid w:val="006F7C84"/>
    <w:pPr>
      <w:ind w:left="720"/>
      <w:contextualSpacing/>
    </w:pPr>
  </w:style>
  <w:style w:type="paragraph" w:styleId="Revision">
    <w:name w:val="Revision"/>
    <w:hidden/>
    <w:uiPriority w:val="99"/>
    <w:unhideWhenUsed/>
    <w:rsid w:val="00130DE6"/>
    <w:rPr>
      <w:rFonts w:eastAsia="Times New Roman"/>
      <w:lang w:val="en-GB"/>
    </w:rPr>
  </w:style>
  <w:style w:type="character" w:customStyle="1" w:styleId="first-token">
    <w:name w:val="first-token"/>
    <w:basedOn w:val="DefaultParagraphFont"/>
    <w:rsid w:val="00846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8594">
      <w:bodyDiv w:val="1"/>
      <w:marLeft w:val="0"/>
      <w:marRight w:val="0"/>
      <w:marTop w:val="0"/>
      <w:marBottom w:val="0"/>
      <w:divBdr>
        <w:top w:val="none" w:sz="0" w:space="0" w:color="auto"/>
        <w:left w:val="none" w:sz="0" w:space="0" w:color="auto"/>
        <w:bottom w:val="none" w:sz="0" w:space="0" w:color="auto"/>
        <w:right w:val="none" w:sz="0" w:space="0" w:color="auto"/>
      </w:divBdr>
    </w:div>
    <w:div w:id="1400783442">
      <w:bodyDiv w:val="1"/>
      <w:marLeft w:val="0"/>
      <w:marRight w:val="0"/>
      <w:marTop w:val="0"/>
      <w:marBottom w:val="0"/>
      <w:divBdr>
        <w:top w:val="none" w:sz="0" w:space="0" w:color="auto"/>
        <w:left w:val="none" w:sz="0" w:space="0" w:color="auto"/>
        <w:bottom w:val="none" w:sz="0" w:space="0" w:color="auto"/>
        <w:right w:val="none" w:sz="0" w:space="0" w:color="auto"/>
      </w:divBdr>
    </w:div>
    <w:div w:id="1966690635">
      <w:bodyDiv w:val="1"/>
      <w:marLeft w:val="0"/>
      <w:marRight w:val="0"/>
      <w:marTop w:val="0"/>
      <w:marBottom w:val="0"/>
      <w:divBdr>
        <w:top w:val="none" w:sz="0" w:space="0" w:color="auto"/>
        <w:left w:val="none" w:sz="0" w:space="0" w:color="auto"/>
        <w:bottom w:val="none" w:sz="0" w:space="0" w:color="auto"/>
        <w:right w:val="none" w:sz="0" w:space="0" w:color="auto"/>
      </w:divBdr>
    </w:div>
    <w:div w:id="2028170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RBI5PAMIO524-1616901215-22713</_dlc_DocId>
    <_dlc_DocIdUrl xmlns="71c5aaf6-e6ce-465b-b873-5148d2a4c105">
      <Url>https://nokia.sharepoint.com/sites/gxp/_layouts/15/DocIdRedir.aspx?ID=RBI5PAMIO524-1616901215-22713</Url>
      <Description>RBI5PAMIO524-1616901215-22713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41562-7891-4A69-A78A-4765E335D443}">
  <ds:schemaRefs>
    <ds:schemaRef ds:uri="Microsoft.SharePoint.Taxonomy.ContentTypeSync"/>
  </ds:schemaRefs>
</ds:datastoreItem>
</file>

<file path=customXml/itemProps2.xml><?xml version="1.0" encoding="utf-8"?>
<ds:datastoreItem xmlns:ds="http://schemas.openxmlformats.org/officeDocument/2006/customXml" ds:itemID="{883BA361-CA6A-4AC0-AD49-469D65D0AB10}">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94861F56-E649-42C4-97C3-27E47632B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427038-6B37-4917-987B-1BEFF2155CB4}">
  <ds:schemaRefs>
    <ds:schemaRef ds:uri="http://schemas.microsoft.com/sharepoint/events"/>
  </ds:schemaRefs>
</ds:datastoreItem>
</file>

<file path=customXml/itemProps5.xml><?xml version="1.0" encoding="utf-8"?>
<ds:datastoreItem xmlns:ds="http://schemas.openxmlformats.org/officeDocument/2006/customXml" ds:itemID="{BDFC3530-B4D1-4E9B-ADB4-C59E0D586A6D}">
  <ds:schemaRefs>
    <ds:schemaRef ds:uri="http://schemas.microsoft.com/sharepoint/v3/contenttype/forms"/>
  </ds:schemaRefs>
</ds:datastoreItem>
</file>

<file path=customXml/itemProps6.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2318</TotalTime>
  <Pages>3</Pages>
  <Words>1241</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Nokia r0</cp:lastModifiedBy>
  <cp:revision>32</cp:revision>
  <dcterms:created xsi:type="dcterms:W3CDTF">2024-05-13T23:13:00Z</dcterms:created>
  <dcterms:modified xsi:type="dcterms:W3CDTF">2024-05-17T21:55:00Z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9d327c6b-7536-40fc-bca0-cd16c330eedd</vt:lpwstr>
  </property>
  <property fmtid="{D5CDD505-2E9C-101B-9397-08002B2CF9AE}" pid="6" name="MediaServiceImageTags">
    <vt:lpwstr/>
  </property>
</Properties>
</file>